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A1103" w14:textId="77777777" w:rsidR="00B64419" w:rsidRPr="00942E07" w:rsidRDefault="00B64419" w:rsidP="00B64419">
      <w:pPr>
        <w:pStyle w:val="ae"/>
        <w:spacing w:after="0" w:afterAutospacing="0"/>
        <w:jc w:val="center"/>
        <w:rPr>
          <w:sz w:val="21"/>
          <w:szCs w:val="21"/>
        </w:rPr>
      </w:pPr>
      <w:bookmarkStart w:id="0" w:name="block-33107221"/>
      <w:bookmarkStart w:id="1" w:name="_GoBack"/>
      <w:bookmarkEnd w:id="1"/>
      <w:r w:rsidRPr="00942E07">
        <w:rPr>
          <w:b/>
          <w:bCs/>
          <w:sz w:val="28"/>
          <w:szCs w:val="28"/>
        </w:rPr>
        <w:t>МИНИСТЕРСТВО ПРОСВЕЩЕНИЯ РОССИЙСКОЙ ФЕДЕРАЦИИ</w:t>
      </w:r>
    </w:p>
    <w:p w14:paraId="099B6600" w14:textId="77777777" w:rsidR="00B64419" w:rsidRPr="00C063AF" w:rsidRDefault="00B64419" w:rsidP="00B64419">
      <w:pPr>
        <w:spacing w:beforeAutospacing="1"/>
        <w:jc w:val="center"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МКОУ СОШ №2</w:t>
      </w:r>
    </w:p>
    <w:p w14:paraId="29A4D389" w14:textId="77777777" w:rsidR="00B64419" w:rsidRPr="00C063AF" w:rsidRDefault="00B64419" w:rsidP="00B64419">
      <w:pPr>
        <w:spacing w:before="100" w:beforeAutospacing="1" w:after="0"/>
        <w:rPr>
          <w:rFonts w:ascii="Times New Roman" w:hAnsi="Times New Roman" w:cs="Times New Roman"/>
          <w:sz w:val="21"/>
          <w:szCs w:val="21"/>
          <w:lang w:val="ru-RU"/>
        </w:rPr>
      </w:pPr>
    </w:p>
    <w:p w14:paraId="3353F7D3" w14:textId="77777777" w:rsidR="00B64419" w:rsidRPr="00C063AF" w:rsidRDefault="00B64419" w:rsidP="00B64419">
      <w:pPr>
        <w:spacing w:after="0"/>
        <w:rPr>
          <w:rFonts w:ascii="Times New Roman" w:hAnsi="Times New Roman" w:cs="Times New Roman"/>
          <w:sz w:val="21"/>
          <w:szCs w:val="21"/>
          <w:lang w:val="ru-RU"/>
        </w:rPr>
        <w:sectPr w:rsidR="00B64419" w:rsidRPr="00C063AF" w:rsidSect="00B64419">
          <w:pgSz w:w="11900" w:h="16840"/>
          <w:pgMar w:top="1134" w:right="851" w:bottom="1134" w:left="1701" w:header="720" w:footer="720" w:gutter="0"/>
          <w:cols w:space="720"/>
        </w:sectPr>
      </w:pPr>
    </w:p>
    <w:p w14:paraId="37573750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lastRenderedPageBreak/>
        <w:t>РАССМОТРЕНО</w:t>
      </w:r>
    </w:p>
    <w:p w14:paraId="27F1D3DA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методическим объединением учителей естественно-научного и математического циклов</w:t>
      </w:r>
      <w:r w:rsidR="00AD1584">
        <w:rPr>
          <w:rFonts w:ascii="Times New Roman" w:hAnsi="Times New Roman" w:cs="Times New Roman"/>
          <w:sz w:val="21"/>
          <w:szCs w:val="21"/>
        </w:rPr>
        <w:pict w14:anchorId="7E62623B">
          <v:rect id="_x0000_i1025" style="width:0;height:.75pt" o:hralign="center" o:hrstd="t" o:hr="t" fillcolor="#a0a0a0" stroked="f"/>
        </w:pict>
      </w:r>
    </w:p>
    <w:p w14:paraId="0359193B" w14:textId="77777777" w:rsidR="00B64419" w:rsidRPr="00C063AF" w:rsidRDefault="00B64419" w:rsidP="00B6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Руководитель методического</w:t>
      </w:r>
    </w:p>
    <w:p w14:paraId="0C29A768" w14:textId="77777777" w:rsidR="00B64419" w:rsidRPr="00C063AF" w:rsidRDefault="00B64419" w:rsidP="00B6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объединения</w:t>
      </w:r>
    </w:p>
    <w:p w14:paraId="3507F263" w14:textId="77777777" w:rsidR="00B64419" w:rsidRPr="00C063AF" w:rsidRDefault="00B64419" w:rsidP="00B64419">
      <w:pPr>
        <w:spacing w:after="0"/>
        <w:contextualSpacing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_________Байрамалиева Э.Э.</w:t>
      </w:r>
    </w:p>
    <w:p w14:paraId="0CEA7CE3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1AC5B76E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Протокол №</w:t>
      </w:r>
    </w:p>
    <w:p w14:paraId="2E1ABBD2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от «___»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_______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202</w:t>
      </w:r>
      <w:r>
        <w:rPr>
          <w:rFonts w:ascii="Times New Roman" w:hAnsi="Times New Roman" w:cs="Times New Roman"/>
          <w:sz w:val="21"/>
          <w:szCs w:val="21"/>
          <w:lang w:val="ru-RU"/>
        </w:rPr>
        <w:t>4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г.</w:t>
      </w:r>
    </w:p>
    <w:p w14:paraId="52A43E5B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01F90573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4952BED4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lastRenderedPageBreak/>
        <w:t>СОГЛАСОВАНО</w:t>
      </w:r>
    </w:p>
    <w:p w14:paraId="066FB1C0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Заместителем директора школы по учебно-воспитательной работе</w:t>
      </w:r>
    </w:p>
    <w:p w14:paraId="0602B7FE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31594951" w14:textId="77777777" w:rsidR="00B64419" w:rsidRPr="00942E07" w:rsidRDefault="00AD1584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 w14:anchorId="1F5F6247">
          <v:rect id="_x0000_i1026" style="width:0;height:.75pt" o:hralign="center" o:hrstd="t" o:hr="t" fillcolor="#a0a0a0" stroked="f"/>
        </w:pict>
      </w:r>
    </w:p>
    <w:p w14:paraId="495E6B30" w14:textId="77777777" w:rsidR="00B64419" w:rsidRPr="00942E07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642E435" w14:textId="77777777" w:rsidR="00B64419" w:rsidRPr="00942E07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F39A1F2" w14:textId="77777777" w:rsidR="00B64419" w:rsidRPr="00C063AF" w:rsidRDefault="00B64419" w:rsidP="00B6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___________ Демьянова Т.В.</w:t>
      </w:r>
    </w:p>
    <w:p w14:paraId="3106687A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5DE2E690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64B3FEC6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«___»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_______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202</w:t>
      </w:r>
      <w:r>
        <w:rPr>
          <w:rFonts w:ascii="Times New Roman" w:hAnsi="Times New Roman" w:cs="Times New Roman"/>
          <w:sz w:val="21"/>
          <w:szCs w:val="21"/>
          <w:lang w:val="ru-RU"/>
        </w:rPr>
        <w:t>4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г.</w:t>
      </w:r>
    </w:p>
    <w:p w14:paraId="6841D150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4007CCAB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06439776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lastRenderedPageBreak/>
        <w:t>УТВЕРЖДЕНО</w:t>
      </w:r>
    </w:p>
    <w:p w14:paraId="6A164D73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Директором МКОУ СОШ №2</w:t>
      </w:r>
    </w:p>
    <w:p w14:paraId="74A62ED5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265F9D76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3D2889EA" w14:textId="77777777" w:rsidR="00B64419" w:rsidRPr="00942E07" w:rsidRDefault="00AD1584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 w14:anchorId="294A068D">
          <v:rect id="_x0000_i1027" style="width:0;height:.75pt" o:hralign="center" o:hrstd="t" o:hr="t" fillcolor="#a0a0a0" stroked="f"/>
        </w:pict>
      </w:r>
    </w:p>
    <w:p w14:paraId="573FABE0" w14:textId="77777777" w:rsidR="00B64419" w:rsidRPr="00942E07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B1905C" w14:textId="77777777" w:rsidR="00B64419" w:rsidRPr="00942E07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6FBE70B" w14:textId="77777777" w:rsidR="00B64419" w:rsidRPr="00C063AF" w:rsidRDefault="00B64419" w:rsidP="00B6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____________ Тищенко О.А.</w:t>
      </w:r>
    </w:p>
    <w:p w14:paraId="38DB9818" w14:textId="77777777" w:rsidR="00B64419" w:rsidRPr="00C063AF" w:rsidRDefault="00B64419" w:rsidP="00B6441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u-RU"/>
        </w:rPr>
      </w:pPr>
    </w:p>
    <w:p w14:paraId="5B669760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sz w:val="21"/>
          <w:szCs w:val="21"/>
          <w:lang w:val="ru-RU"/>
        </w:rPr>
      </w:pPr>
      <w:r w:rsidRPr="00C063AF">
        <w:rPr>
          <w:rFonts w:ascii="Times New Roman" w:hAnsi="Times New Roman" w:cs="Times New Roman"/>
          <w:sz w:val="21"/>
          <w:szCs w:val="21"/>
          <w:lang w:val="ru-RU"/>
        </w:rPr>
        <w:t>Приказ №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br/>
        <w:t>от «___»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_______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202</w:t>
      </w:r>
      <w:r>
        <w:rPr>
          <w:rFonts w:ascii="Times New Roman" w:hAnsi="Times New Roman" w:cs="Times New Roman"/>
          <w:sz w:val="21"/>
          <w:szCs w:val="21"/>
          <w:lang w:val="ru-RU"/>
        </w:rPr>
        <w:t>4</w:t>
      </w:r>
      <w:r w:rsidRPr="00942E07">
        <w:rPr>
          <w:rFonts w:ascii="Times New Roman" w:hAnsi="Times New Roman" w:cs="Times New Roman"/>
          <w:sz w:val="21"/>
          <w:szCs w:val="21"/>
        </w:rPr>
        <w:t> </w:t>
      </w:r>
      <w:r w:rsidRPr="00C063AF">
        <w:rPr>
          <w:rFonts w:ascii="Times New Roman" w:hAnsi="Times New Roman" w:cs="Times New Roman"/>
          <w:sz w:val="21"/>
          <w:szCs w:val="21"/>
          <w:lang w:val="ru-RU"/>
        </w:rPr>
        <w:t>г.</w:t>
      </w:r>
    </w:p>
    <w:p w14:paraId="09CA22BB" w14:textId="77777777" w:rsidR="00B64419" w:rsidRPr="00C063AF" w:rsidRDefault="00B64419" w:rsidP="00B64419">
      <w:pPr>
        <w:spacing w:after="0"/>
        <w:contextualSpacing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14:paraId="2AA32625" w14:textId="77777777" w:rsidR="00B64419" w:rsidRPr="00C063AF" w:rsidRDefault="00B64419" w:rsidP="00B64419">
      <w:pPr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  <w:sectPr w:rsidR="00B64419" w:rsidRPr="00C063AF" w:rsidSect="00B64419">
          <w:type w:val="continuous"/>
          <w:pgSz w:w="11900" w:h="16840"/>
          <w:pgMar w:top="1134" w:right="851" w:bottom="1134" w:left="1701" w:header="720" w:footer="720" w:gutter="0"/>
          <w:cols w:num="3" w:space="720"/>
        </w:sectPr>
      </w:pPr>
    </w:p>
    <w:p w14:paraId="3F38602D" w14:textId="77777777" w:rsidR="00B64419" w:rsidRDefault="00B64419" w:rsidP="00B64419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  <w:sectPr w:rsidR="00B64419" w:rsidSect="00B64419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14:paraId="0618C564" w14:textId="77777777" w:rsidR="00B64419" w:rsidRDefault="00B64419" w:rsidP="00B644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4E8E0E" w14:textId="77777777" w:rsidR="00B64419" w:rsidRDefault="00B64419" w:rsidP="00B644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E034358" w14:textId="77777777" w:rsidR="00B64419" w:rsidRDefault="00B64419" w:rsidP="00B644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023759" w14:textId="3BC4C079" w:rsidR="00B64419" w:rsidRPr="00B64419" w:rsidRDefault="00B64419" w:rsidP="00B64419">
      <w:pPr>
        <w:spacing w:after="0" w:line="408" w:lineRule="auto"/>
        <w:ind w:left="120"/>
        <w:jc w:val="center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1227E1" w14:textId="77777777" w:rsidR="00B64419" w:rsidRPr="00B64419" w:rsidRDefault="00B64419" w:rsidP="00B64419">
      <w:pPr>
        <w:spacing w:after="0" w:line="408" w:lineRule="auto"/>
        <w:ind w:left="120"/>
        <w:jc w:val="center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4357004)</w:t>
      </w:r>
    </w:p>
    <w:p w14:paraId="46908E59" w14:textId="77777777" w:rsidR="00B64419" w:rsidRPr="00B64419" w:rsidRDefault="00B64419" w:rsidP="00B64419">
      <w:pPr>
        <w:spacing w:after="0"/>
        <w:ind w:left="120"/>
        <w:jc w:val="center"/>
        <w:rPr>
          <w:lang w:val="ru-RU"/>
        </w:rPr>
      </w:pPr>
    </w:p>
    <w:p w14:paraId="32B1BB3C" w14:textId="77777777" w:rsidR="00B64419" w:rsidRPr="00B64419" w:rsidRDefault="00B64419" w:rsidP="00B64419">
      <w:pPr>
        <w:spacing w:after="0" w:line="408" w:lineRule="auto"/>
        <w:ind w:left="120"/>
        <w:jc w:val="center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14:paraId="6768AA89" w14:textId="2ADD6AA5" w:rsidR="00B64419" w:rsidRDefault="00B64419" w:rsidP="00B6441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для обучающихся 7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39A565EB" w14:textId="77777777" w:rsidR="00B64419" w:rsidRDefault="00B64419" w:rsidP="00B64419">
      <w:pPr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88117A6" w14:textId="77777777" w:rsidR="00B64419" w:rsidRDefault="00B64419" w:rsidP="00B64419">
      <w:pPr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79068E8" w14:textId="77777777" w:rsidR="00B64419" w:rsidRDefault="00B64419" w:rsidP="00B64419">
      <w:pPr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E63AE52" w14:textId="77777777" w:rsidR="00B64419" w:rsidRDefault="00B64419" w:rsidP="00B64419">
      <w:pPr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F81D232" w14:textId="4A154E25" w:rsidR="00B64419" w:rsidRPr="00C063AF" w:rsidRDefault="00B64419" w:rsidP="00B64419">
      <w:pPr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063AF">
        <w:rPr>
          <w:rFonts w:ascii="Times New Roman" w:hAnsi="Times New Roman" w:cs="Times New Roman"/>
          <w:sz w:val="24"/>
          <w:szCs w:val="24"/>
          <w:lang w:val="ru-RU"/>
        </w:rPr>
        <w:t>Составитель: Назарова Елена Александровна</w:t>
      </w:r>
    </w:p>
    <w:p w14:paraId="026984C9" w14:textId="77777777" w:rsidR="00B64419" w:rsidRPr="00C063AF" w:rsidRDefault="00B64419" w:rsidP="00B64419">
      <w:pPr>
        <w:ind w:left="510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063AF">
        <w:rPr>
          <w:rFonts w:ascii="Times New Roman" w:hAnsi="Times New Roman" w:cs="Times New Roman"/>
          <w:sz w:val="24"/>
          <w:szCs w:val="24"/>
          <w:lang w:val="ru-RU"/>
        </w:rPr>
        <w:t>учитель математики</w:t>
      </w:r>
    </w:p>
    <w:p w14:paraId="5BCA56E7" w14:textId="77777777" w:rsidR="00B64419" w:rsidRPr="004D694E" w:rsidRDefault="00B64419" w:rsidP="00B644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74BAD9" w14:textId="77777777" w:rsidR="00B64419" w:rsidRPr="004D694E" w:rsidRDefault="00B64419" w:rsidP="00B644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B147C" w14:textId="1C62D6AB" w:rsidR="00B64419" w:rsidRPr="00C063AF" w:rsidRDefault="00B64419" w:rsidP="00B64419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  <w:sectPr w:rsidR="00B64419" w:rsidRPr="00C063AF" w:rsidSect="00B64419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  <w:r w:rsidRPr="004D694E">
        <w:rPr>
          <w:rFonts w:ascii="Times New Roman" w:hAnsi="Times New Roman" w:cs="Times New Roman"/>
          <w:b/>
          <w:sz w:val="24"/>
          <w:szCs w:val="24"/>
          <w:lang w:val="ru-RU"/>
        </w:rPr>
        <w:t>с. Труновское,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D69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4972F482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bookmarkStart w:id="2" w:name="block-33107222"/>
      <w:bookmarkEnd w:id="0"/>
      <w:r w:rsidRPr="00B644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1B014F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590E1BA0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B64419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0D46A07F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B64419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6987D3AB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B64419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14:paraId="1AD0356B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B64419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14:paraId="409E0BBC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B64419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14:paraId="0A34F82D" w14:textId="77777777" w:rsidR="00FE171F" w:rsidRPr="00B64419" w:rsidRDefault="00FE171F">
      <w:pPr>
        <w:rPr>
          <w:lang w:val="ru-RU"/>
        </w:rPr>
        <w:sectPr w:rsidR="00FE171F" w:rsidRPr="00B64419">
          <w:pgSz w:w="11906" w:h="16383"/>
          <w:pgMar w:top="1134" w:right="850" w:bottom="1134" w:left="1701" w:header="720" w:footer="720" w:gutter="0"/>
          <w:cols w:space="720"/>
        </w:sectPr>
      </w:pPr>
    </w:p>
    <w:p w14:paraId="2D2197C3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bookmarkStart w:id="4" w:name="block-33107219"/>
      <w:bookmarkEnd w:id="2"/>
      <w:r w:rsidRPr="00B644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CC7DD44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1A807A35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DD0A83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33E91377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0F9C87D6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0313DAC9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2BBD13C8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0FACB36F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B64419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6F6C5049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2950EBBE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B64419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14:paraId="2070AF2B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1DFCC19D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B64419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14:paraId="049C7855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1BCE9F7C" w14:textId="77777777" w:rsidR="00FE171F" w:rsidRPr="00B64419" w:rsidRDefault="00FE171F">
      <w:pPr>
        <w:rPr>
          <w:lang w:val="ru-RU"/>
        </w:rPr>
        <w:sectPr w:rsidR="00FE171F" w:rsidRPr="00B64419">
          <w:pgSz w:w="11906" w:h="16383"/>
          <w:pgMar w:top="1134" w:right="850" w:bottom="1134" w:left="1701" w:header="720" w:footer="720" w:gutter="0"/>
          <w:cols w:space="720"/>
        </w:sectPr>
      </w:pPr>
    </w:p>
    <w:p w14:paraId="60C91231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bookmarkStart w:id="5" w:name="block-33107220"/>
      <w:bookmarkEnd w:id="4"/>
      <w:r w:rsidRPr="00B644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1CCBB9D8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4EA5575A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150744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19C480F1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644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22934ABC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7A6D615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пр</w:t>
      </w:r>
      <w:r w:rsidRPr="00B64419">
        <w:rPr>
          <w:rFonts w:ascii="Times New Roman" w:hAnsi="Times New Roman"/>
          <w:color w:val="000000"/>
          <w:sz w:val="28"/>
          <w:lang w:val="ru-RU"/>
        </w:rPr>
        <w:t>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66F978E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</w:t>
      </w:r>
      <w:r w:rsidRPr="00B64419">
        <w:rPr>
          <w:rFonts w:ascii="Times New Roman" w:hAnsi="Times New Roman"/>
          <w:b/>
          <w:color w:val="000000"/>
          <w:sz w:val="28"/>
          <w:lang w:val="ru-RU"/>
        </w:rPr>
        <w:t>авственное воспитание:</w:t>
      </w:r>
    </w:p>
    <w:p w14:paraId="2215F7B5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</w:t>
      </w:r>
      <w:r w:rsidRPr="00B64419">
        <w:rPr>
          <w:rFonts w:ascii="Times New Roman" w:hAnsi="Times New Roman"/>
          <w:color w:val="000000"/>
          <w:sz w:val="28"/>
          <w:lang w:val="ru-RU"/>
        </w:rPr>
        <w:t>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FCC9B6B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7732859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B64419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14:paraId="07DF94F5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7623E71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F023ACE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B644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396F52A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147F758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</w:t>
      </w:r>
      <w:r w:rsidRPr="00B64419">
        <w:rPr>
          <w:rFonts w:ascii="Times New Roman" w:hAnsi="Times New Roman"/>
          <w:b/>
          <w:color w:val="000000"/>
          <w:sz w:val="28"/>
          <w:lang w:val="ru-RU"/>
        </w:rPr>
        <w:t>ного благополучия:</w:t>
      </w:r>
    </w:p>
    <w:p w14:paraId="60E8AF74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</w:t>
      </w:r>
      <w:r w:rsidRPr="00B64419">
        <w:rPr>
          <w:rFonts w:ascii="Times New Roman" w:hAnsi="Times New Roman"/>
          <w:color w:val="000000"/>
          <w:sz w:val="28"/>
          <w:lang w:val="ru-RU"/>
        </w:rPr>
        <w:t>изнанием своего права на ошибку и такого же права другого человека;</w:t>
      </w:r>
    </w:p>
    <w:p w14:paraId="599FCFBA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2F1038F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</w:t>
      </w:r>
      <w:r w:rsidRPr="00B64419">
        <w:rPr>
          <w:rFonts w:ascii="Times New Roman" w:hAnsi="Times New Roman"/>
          <w:color w:val="000000"/>
          <w:sz w:val="28"/>
          <w:lang w:val="ru-RU"/>
        </w:rPr>
        <w:t>вий для окружающей среды, осознанием глобального характера экологических проблем и путей их решения;</w:t>
      </w:r>
    </w:p>
    <w:p w14:paraId="532281DB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DDC8087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</w:t>
      </w:r>
      <w:r w:rsidRPr="00B64419">
        <w:rPr>
          <w:rFonts w:ascii="Times New Roman" w:hAnsi="Times New Roman"/>
          <w:color w:val="000000"/>
          <w:sz w:val="28"/>
          <w:lang w:val="ru-RU"/>
        </w:rPr>
        <w:t>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F3BB04E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</w:t>
      </w:r>
      <w:r w:rsidRPr="00B64419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FE78483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</w:t>
      </w:r>
      <w:r w:rsidRPr="00B64419">
        <w:rPr>
          <w:rFonts w:ascii="Times New Roman" w:hAnsi="Times New Roman"/>
          <w:color w:val="000000"/>
          <w:sz w:val="28"/>
          <w:lang w:val="ru-RU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14:paraId="1FD3902D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124EC81F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600275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454B415C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172DD3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5B45FBD3" w14:textId="77777777" w:rsidR="00FE171F" w:rsidRDefault="00AD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6DAB761" w14:textId="77777777" w:rsidR="00FE171F" w:rsidRPr="00B64419" w:rsidRDefault="00AD1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B64419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FB9C308" w14:textId="77777777" w:rsidR="00FE171F" w:rsidRPr="00B64419" w:rsidRDefault="00AD1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B64419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14:paraId="047BC5A1" w14:textId="77777777" w:rsidR="00FE171F" w:rsidRPr="00B64419" w:rsidRDefault="00AD1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14:paraId="1B595C0D" w14:textId="77777777" w:rsidR="00FE171F" w:rsidRPr="00B64419" w:rsidRDefault="00AD1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2D18CB" w14:textId="77777777" w:rsidR="00FE171F" w:rsidRPr="00B64419" w:rsidRDefault="00AD1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B64419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31CF4D2" w14:textId="77777777" w:rsidR="00FE171F" w:rsidRPr="00B64419" w:rsidRDefault="00AD15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B64419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14:paraId="78E8E44B" w14:textId="77777777" w:rsidR="00FE171F" w:rsidRDefault="00AD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98B0071" w14:textId="77777777" w:rsidR="00FE171F" w:rsidRPr="00B64419" w:rsidRDefault="00AD1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B64419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14:paraId="049CB7CF" w14:textId="77777777" w:rsidR="00FE171F" w:rsidRPr="00B64419" w:rsidRDefault="00AD1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4441FD" w14:textId="77777777" w:rsidR="00FE171F" w:rsidRPr="00B64419" w:rsidRDefault="00AD1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B64419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4A44CD1" w14:textId="77777777" w:rsidR="00FE171F" w:rsidRPr="00B64419" w:rsidRDefault="00AD15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23D9D3" w14:textId="77777777" w:rsidR="00FE171F" w:rsidRDefault="00AD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14:paraId="00683CB6" w14:textId="77777777" w:rsidR="00FE171F" w:rsidRPr="00B64419" w:rsidRDefault="00AD1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9EDC96A" w14:textId="77777777" w:rsidR="00FE171F" w:rsidRPr="00B64419" w:rsidRDefault="00AD1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54C34B" w14:textId="77777777" w:rsidR="00FE171F" w:rsidRPr="00B64419" w:rsidRDefault="00AD1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B64419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14:paraId="38D51007" w14:textId="77777777" w:rsidR="00FE171F" w:rsidRPr="00B64419" w:rsidRDefault="00AD15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0D4B914" w14:textId="77777777" w:rsidR="00FE171F" w:rsidRDefault="00AD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BCD1A9E" w14:textId="77777777" w:rsidR="00FE171F" w:rsidRPr="00B64419" w:rsidRDefault="00AD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B6441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682FDE2" w14:textId="77777777" w:rsidR="00FE171F" w:rsidRPr="00B64419" w:rsidRDefault="00AD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B64419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14:paraId="4A52A2D0" w14:textId="77777777" w:rsidR="00FE171F" w:rsidRPr="00B64419" w:rsidRDefault="00AD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F3CEBFD" w14:textId="77777777" w:rsidR="00FE171F" w:rsidRPr="00B64419" w:rsidRDefault="00AD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14:paraId="3F362E5D" w14:textId="77777777" w:rsidR="00FE171F" w:rsidRPr="00B64419" w:rsidRDefault="00AD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B64419">
        <w:rPr>
          <w:rFonts w:ascii="Times New Roman" w:hAnsi="Times New Roman"/>
          <w:color w:val="000000"/>
          <w:sz w:val="28"/>
          <w:lang w:val="ru-RU"/>
        </w:rPr>
        <w:t>людей;</w:t>
      </w:r>
    </w:p>
    <w:p w14:paraId="1C9D7D61" w14:textId="77777777" w:rsidR="00FE171F" w:rsidRPr="00B64419" w:rsidRDefault="00AD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</w:t>
      </w:r>
      <w:r w:rsidRPr="00B64419">
        <w:rPr>
          <w:rFonts w:ascii="Times New Roman" w:hAnsi="Times New Roman"/>
          <w:color w:val="000000"/>
          <w:sz w:val="28"/>
          <w:lang w:val="ru-RU"/>
        </w:rPr>
        <w:t>лированным участниками взаимодействия.</w:t>
      </w:r>
    </w:p>
    <w:p w14:paraId="60DFB2AD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00D678C8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E453A4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5869A341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A8D066" w14:textId="77777777" w:rsidR="00FE171F" w:rsidRPr="00B64419" w:rsidRDefault="00AD15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B64419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14:paraId="524FC673" w14:textId="77777777" w:rsidR="00FE171F" w:rsidRDefault="00AD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97D0B1C" w14:textId="77777777" w:rsidR="00FE171F" w:rsidRPr="00B64419" w:rsidRDefault="00AD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D200924" w14:textId="77777777" w:rsidR="00FE171F" w:rsidRPr="00B64419" w:rsidRDefault="00AD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 w:rsidRPr="00B64419"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10B66FF" w14:textId="77777777" w:rsidR="00FE171F" w:rsidRPr="00B64419" w:rsidRDefault="00AD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B64419"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14:paraId="6D7B11F6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256CF597" w14:textId="77777777" w:rsidR="00FE171F" w:rsidRPr="00B64419" w:rsidRDefault="00AD1584">
      <w:pPr>
        <w:spacing w:after="0" w:line="264" w:lineRule="auto"/>
        <w:ind w:left="120"/>
        <w:jc w:val="both"/>
        <w:rPr>
          <w:lang w:val="ru-RU"/>
        </w:rPr>
      </w:pPr>
      <w:r w:rsidRPr="00B644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1678FF" w14:textId="77777777" w:rsidR="00FE171F" w:rsidRPr="00B64419" w:rsidRDefault="00FE171F">
      <w:pPr>
        <w:spacing w:after="0" w:line="264" w:lineRule="auto"/>
        <w:ind w:left="120"/>
        <w:jc w:val="both"/>
        <w:rPr>
          <w:lang w:val="ru-RU"/>
        </w:rPr>
      </w:pPr>
    </w:p>
    <w:p w14:paraId="592CB1FE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644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44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644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2B53192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их взаимное расположение, изображать </w:t>
      </w:r>
      <w:r w:rsidRPr="00B64419">
        <w:rPr>
          <w:rFonts w:ascii="Times New Roman" w:hAnsi="Times New Roman"/>
          <w:color w:val="000000"/>
          <w:sz w:val="28"/>
          <w:lang w:val="ru-RU"/>
        </w:rPr>
        <w:t>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1C3B6EC8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</w:t>
      </w:r>
      <w:r w:rsidRPr="00B64419">
        <w:rPr>
          <w:rFonts w:ascii="Times New Roman" w:hAnsi="Times New Roman"/>
          <w:color w:val="000000"/>
          <w:sz w:val="28"/>
          <w:lang w:val="ru-RU"/>
        </w:rPr>
        <w:t>ктов. Различать размеры этих объектов по порядку величины.</w:t>
      </w:r>
    </w:p>
    <w:p w14:paraId="2F159FBC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6B9DC829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1F14B712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Проводить логические расс</w:t>
      </w:r>
      <w:r w:rsidRPr="00B64419">
        <w:rPr>
          <w:rFonts w:ascii="Times New Roman" w:hAnsi="Times New Roman"/>
          <w:color w:val="000000"/>
          <w:sz w:val="28"/>
          <w:lang w:val="ru-RU"/>
        </w:rPr>
        <w:t>уждения с использованием геометрических теорем.</w:t>
      </w:r>
    </w:p>
    <w:p w14:paraId="78BFEFD9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76614E84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</w:t>
      </w:r>
      <w:r w:rsidRPr="00B64419">
        <w:rPr>
          <w:rFonts w:ascii="Times New Roman" w:hAnsi="Times New Roman"/>
          <w:color w:val="000000"/>
          <w:sz w:val="28"/>
          <w:lang w:val="ru-RU"/>
        </w:rPr>
        <w:t>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0E0E135E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4D09C8E7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углов </w:t>
      </w:r>
      <w:r w:rsidRPr="00B64419">
        <w:rPr>
          <w:rFonts w:ascii="Times New Roman" w:hAnsi="Times New Roman"/>
          <w:color w:val="000000"/>
          <w:sz w:val="28"/>
          <w:lang w:val="ru-RU"/>
        </w:rPr>
        <w:t>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0B6D11E6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</w:t>
      </w:r>
      <w:r w:rsidRPr="00B64419">
        <w:rPr>
          <w:rFonts w:ascii="Times New Roman" w:hAnsi="Times New Roman"/>
          <w:color w:val="000000"/>
          <w:sz w:val="28"/>
          <w:lang w:val="ru-RU"/>
        </w:rPr>
        <w:t>к. Уметь определять биссектрису угла и серединный перпендикуляр к отрезку как геометрические места точек.</w:t>
      </w:r>
    </w:p>
    <w:p w14:paraId="72545F12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29D0306C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</w:t>
      </w:r>
      <w:r w:rsidRPr="00B64419">
        <w:rPr>
          <w:rFonts w:ascii="Times New Roman" w:hAnsi="Times New Roman"/>
          <w:color w:val="000000"/>
          <w:sz w:val="28"/>
          <w:lang w:val="ru-RU"/>
        </w:rPr>
        <w:t>ой точке.</w:t>
      </w:r>
    </w:p>
    <w:p w14:paraId="32DE74E1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1B36A6D2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1AAA79EB" w14:textId="77777777" w:rsidR="00FE171F" w:rsidRPr="00B64419" w:rsidRDefault="00AD1584">
      <w:pPr>
        <w:spacing w:after="0" w:line="264" w:lineRule="auto"/>
        <w:ind w:firstLine="600"/>
        <w:jc w:val="both"/>
        <w:rPr>
          <w:lang w:val="ru-RU"/>
        </w:rPr>
      </w:pPr>
      <w:r w:rsidRPr="00B64419">
        <w:rPr>
          <w:rFonts w:ascii="Times New Roman" w:hAnsi="Times New Roman"/>
          <w:color w:val="000000"/>
          <w:sz w:val="28"/>
          <w:lang w:val="ru-RU"/>
        </w:rPr>
        <w:t xml:space="preserve">Проводить основные </w:t>
      </w:r>
      <w:r w:rsidRPr="00B64419">
        <w:rPr>
          <w:rFonts w:ascii="Times New Roman" w:hAnsi="Times New Roman"/>
          <w:color w:val="000000"/>
          <w:sz w:val="28"/>
          <w:lang w:val="ru-RU"/>
        </w:rPr>
        <w:t>геометрические построения с помощью циркуля и линейки.</w:t>
      </w:r>
    </w:p>
    <w:p w14:paraId="16C5BD2A" w14:textId="77777777" w:rsidR="00FE171F" w:rsidRPr="00B64419" w:rsidRDefault="00FE171F">
      <w:pPr>
        <w:rPr>
          <w:lang w:val="ru-RU"/>
        </w:rPr>
        <w:sectPr w:rsidR="00FE171F" w:rsidRPr="00B64419">
          <w:pgSz w:w="11906" w:h="16383"/>
          <w:pgMar w:top="1134" w:right="850" w:bottom="1134" w:left="1701" w:header="720" w:footer="720" w:gutter="0"/>
          <w:cols w:space="720"/>
        </w:sectPr>
      </w:pPr>
    </w:p>
    <w:p w14:paraId="3AF6B466" w14:textId="77777777" w:rsidR="00FE171F" w:rsidRDefault="00AD1584">
      <w:pPr>
        <w:spacing w:after="0"/>
        <w:ind w:left="120"/>
      </w:pPr>
      <w:bookmarkStart w:id="7" w:name="block-33107223"/>
      <w:bookmarkEnd w:id="5"/>
      <w:r w:rsidRPr="00B644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73731D" w14:textId="77777777" w:rsidR="00FE171F" w:rsidRDefault="00AD1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4489"/>
        <w:gridCol w:w="1975"/>
        <w:gridCol w:w="1841"/>
        <w:gridCol w:w="2812"/>
      </w:tblGrid>
      <w:tr w:rsidR="0064018E" w:rsidRPr="00305F56" w14:paraId="7653D7D0" w14:textId="77777777" w:rsidTr="00305F56">
        <w:trPr>
          <w:trHeight w:val="952"/>
          <w:tblCellSpacing w:w="20" w:type="nil"/>
        </w:trPr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3F301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D5E5489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E108B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2D793E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gridSpan w:val="2"/>
            <w:tcMar>
              <w:top w:w="50" w:type="dxa"/>
              <w:left w:w="100" w:type="dxa"/>
            </w:tcMar>
            <w:vAlign w:val="center"/>
          </w:tcPr>
          <w:p w14:paraId="5F0D5E04" w14:textId="665CBCBF" w:rsidR="0064018E" w:rsidRPr="00305F56" w:rsidRDefault="0064018E">
            <w:pPr>
              <w:spacing w:after="0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81BD5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60957E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4018E" w:rsidRPr="00305F56" w14:paraId="1B8D5970" w14:textId="77777777" w:rsidTr="00305F56">
        <w:trPr>
          <w:trHeight w:val="95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98B4CFD" w14:textId="77777777" w:rsidR="0064018E" w:rsidRPr="00305F56" w:rsidRDefault="00640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015344B" w14:textId="77777777" w:rsidR="0064018E" w:rsidRPr="00305F56" w:rsidRDefault="00640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883E56F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705920A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064BF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5C86E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4B980C2" w14:textId="77777777" w:rsidR="0064018E" w:rsidRPr="00305F56" w:rsidRDefault="0064018E">
            <w:pPr>
              <w:rPr>
                <w:rFonts w:ascii="Times New Roman" w:hAnsi="Times New Roman" w:cs="Times New Roman"/>
              </w:rPr>
            </w:pPr>
          </w:p>
        </w:tc>
      </w:tr>
      <w:tr w:rsidR="00305F56" w:rsidRPr="005F2ADC" w14:paraId="7F08D66D" w14:textId="77777777" w:rsidTr="00305F56">
        <w:trPr>
          <w:trHeight w:val="952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8ACD1B1" w14:textId="77777777" w:rsidR="00305F56" w:rsidRPr="00305F56" w:rsidRDefault="00305F56" w:rsidP="00305F56">
            <w:pPr>
              <w:spacing w:after="0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8F52906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033AE16" w14:textId="1298BBFB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A52D7" w14:textId="5549E7F0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4C453B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56" w:rsidRPr="005F2ADC" w14:paraId="7A7AAE5E" w14:textId="77777777" w:rsidTr="00305F56">
        <w:trPr>
          <w:trHeight w:val="952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1170651" w14:textId="77777777" w:rsidR="00305F56" w:rsidRPr="00305F56" w:rsidRDefault="00305F56" w:rsidP="00305F56">
            <w:pPr>
              <w:spacing w:after="0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B5A0880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804DD63" w14:textId="19B1D21B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DCBFF" w14:textId="124B435F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3A200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56" w:rsidRPr="005F2ADC" w14:paraId="6D34A473" w14:textId="77777777" w:rsidTr="00305F56">
        <w:trPr>
          <w:trHeight w:val="952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F803A38" w14:textId="77777777" w:rsidR="00305F56" w:rsidRPr="00305F56" w:rsidRDefault="00305F56" w:rsidP="00305F56">
            <w:pPr>
              <w:spacing w:after="0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054649BE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487B7DD" w14:textId="5F5A3A31" w:rsidR="00305F56" w:rsidRPr="00305F56" w:rsidRDefault="00305F56" w:rsidP="00305F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5A22F" w14:textId="48FACBA7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593436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56" w:rsidRPr="005F2ADC" w14:paraId="5299074B" w14:textId="77777777" w:rsidTr="00305F56">
        <w:trPr>
          <w:trHeight w:val="952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795CFC2" w14:textId="77777777" w:rsidR="00305F56" w:rsidRPr="00305F56" w:rsidRDefault="00305F56" w:rsidP="00305F56">
            <w:pPr>
              <w:spacing w:after="0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6950023E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D72EA47" w14:textId="329B6E8B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272E4" w14:textId="33432D87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310BA7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56" w:rsidRPr="005F2ADC" w14:paraId="0820CF8D" w14:textId="77777777" w:rsidTr="00305F56">
        <w:trPr>
          <w:trHeight w:val="952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3B9AB60" w14:textId="77777777" w:rsidR="00305F56" w:rsidRPr="00305F56" w:rsidRDefault="00305F56" w:rsidP="00305F56">
            <w:pPr>
              <w:spacing w:after="0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14F067A1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5C45896" w14:textId="021EE34D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76F2C" w14:textId="6041B7EB" w:rsidR="00305F56" w:rsidRPr="00305F56" w:rsidRDefault="00305F56" w:rsidP="00305F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BB93C6" w14:textId="77777777" w:rsidR="00305F56" w:rsidRPr="00305F56" w:rsidRDefault="00305F56" w:rsidP="00305F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05F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18E" w:rsidRPr="00305F56" w14:paraId="3772CB73" w14:textId="77777777" w:rsidTr="00305F56">
        <w:trPr>
          <w:trHeight w:val="9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705AC" w14:textId="77777777" w:rsidR="0064018E" w:rsidRPr="00305F56" w:rsidRDefault="006401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7319332" w14:textId="77777777" w:rsidR="0064018E" w:rsidRPr="00305F56" w:rsidRDefault="006401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89472" w14:textId="77777777" w:rsidR="0064018E" w:rsidRPr="00305F56" w:rsidRDefault="006401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5F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1A4FC4" w14:textId="77777777" w:rsidR="0064018E" w:rsidRPr="00305F56" w:rsidRDefault="0064018E">
            <w:pPr>
              <w:rPr>
                <w:rFonts w:ascii="Times New Roman" w:hAnsi="Times New Roman" w:cs="Times New Roman"/>
              </w:rPr>
            </w:pPr>
          </w:p>
        </w:tc>
      </w:tr>
    </w:tbl>
    <w:p w14:paraId="49F3CBED" w14:textId="77777777" w:rsidR="00FE171F" w:rsidRDefault="00FE171F">
      <w:pPr>
        <w:sectPr w:rsidR="00FE1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A047A" w14:textId="77777777" w:rsidR="00FE171F" w:rsidRDefault="00AD1584">
      <w:pPr>
        <w:spacing w:after="0"/>
        <w:ind w:left="120"/>
      </w:pPr>
      <w:bookmarkStart w:id="8" w:name="block-331072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0A7EB5" w14:textId="77777777" w:rsidR="00FE171F" w:rsidRDefault="00AD1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6820"/>
        <w:gridCol w:w="1349"/>
        <w:gridCol w:w="1841"/>
        <w:gridCol w:w="1423"/>
        <w:gridCol w:w="1355"/>
      </w:tblGrid>
      <w:tr w:rsidR="005200B2" w:rsidRPr="0007237B" w14:paraId="5F13F9CE" w14:textId="77777777" w:rsidTr="0007237B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BBD0C" w14:textId="77777777" w:rsidR="005200B2" w:rsidRPr="0007237B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80404A" w14:textId="77777777" w:rsidR="005200B2" w:rsidRPr="0007237B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F22F0" w14:textId="77777777" w:rsidR="005200B2" w:rsidRPr="0007237B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A5C12AD" w14:textId="77777777" w:rsidR="005200B2" w:rsidRPr="0007237B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Mar>
              <w:top w:w="50" w:type="dxa"/>
              <w:left w:w="100" w:type="dxa"/>
            </w:tcMar>
            <w:vAlign w:val="center"/>
          </w:tcPr>
          <w:p w14:paraId="6054C912" w14:textId="2E2B351C" w:rsidR="005200B2" w:rsidRPr="0007237B" w:rsidRDefault="005200B2" w:rsidP="00520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5AD44" w14:textId="77777777" w:rsidR="005200B2" w:rsidRPr="00CE4C22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14:paraId="0024EF76" w14:textId="77777777" w:rsidR="005200B2" w:rsidRPr="00CE4C22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  <w:p w14:paraId="467AB8D6" w14:textId="77777777" w:rsidR="005200B2" w:rsidRPr="00CE4C22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24033F9C" w14:textId="77777777" w:rsidR="005200B2" w:rsidRPr="0007237B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2BAC10ED" w14:textId="77777777" w:rsidR="005200B2" w:rsidRPr="0007237B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4F83E0" w14:textId="77777777" w:rsidR="005200B2" w:rsidRPr="0007237B" w:rsidRDefault="005200B2" w:rsidP="005200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B2" w:rsidRPr="0007237B" w14:paraId="20412377" w14:textId="77777777" w:rsidTr="0007237B">
        <w:trPr>
          <w:trHeight w:val="144"/>
          <w:tblCellSpacing w:w="20" w:type="nil"/>
        </w:trPr>
        <w:tc>
          <w:tcPr>
            <w:tcW w:w="110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C6335D8" w14:textId="77777777" w:rsidR="005200B2" w:rsidRPr="0007237B" w:rsidRDefault="0052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515696D" w14:textId="77777777" w:rsidR="005200B2" w:rsidRPr="0007237B" w:rsidRDefault="0052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17A38CA" w14:textId="77777777" w:rsidR="005200B2" w:rsidRPr="0007237B" w:rsidRDefault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8E16E16" w14:textId="77777777" w:rsidR="005200B2" w:rsidRPr="0007237B" w:rsidRDefault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8E728" w14:textId="77777777" w:rsidR="005200B2" w:rsidRPr="0007237B" w:rsidRDefault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6D8C6F7" w14:textId="77777777" w:rsidR="005200B2" w:rsidRPr="0007237B" w:rsidRDefault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AA74E31" w14:textId="77777777" w:rsidR="005200B2" w:rsidRPr="00CE4C22" w:rsidRDefault="0052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14:paraId="1B218A60" w14:textId="77777777" w:rsidR="005200B2" w:rsidRPr="0007237B" w:rsidRDefault="0052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1214833B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A5415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78B141" w14:textId="350F907E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Точки, прямые, отрезки. Провешивание прямой на</w:t>
            </w:r>
            <w:r w:rsidRPr="0007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местности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C34B566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FD90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A179286" w14:textId="48AD2662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02.09.24</w:t>
            </w:r>
          </w:p>
        </w:tc>
        <w:tc>
          <w:tcPr>
            <w:tcW w:w="1355" w:type="dxa"/>
            <w:vAlign w:val="center"/>
          </w:tcPr>
          <w:p w14:paraId="0060FB61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2537EFF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B1685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9BCCFA" w14:textId="4276B1E3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и угол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13527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E4E56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667BBEF" w14:textId="48084C26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06.09.24</w:t>
            </w:r>
          </w:p>
        </w:tc>
        <w:tc>
          <w:tcPr>
            <w:tcW w:w="1355" w:type="dxa"/>
            <w:vAlign w:val="center"/>
          </w:tcPr>
          <w:p w14:paraId="289A267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290973A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D1278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BA7397" w14:textId="4FD436CA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Равенство геометрических</w:t>
            </w:r>
            <w:r w:rsidRPr="0007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фигур. Сравнение отрезков и углов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BF1343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CB29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9442F94" w14:textId="015E197D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09.09.24</w:t>
            </w:r>
          </w:p>
        </w:tc>
        <w:tc>
          <w:tcPr>
            <w:tcW w:w="1355" w:type="dxa"/>
            <w:vAlign w:val="center"/>
          </w:tcPr>
          <w:p w14:paraId="0CD4A6C0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3E8B17C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5F6D3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FAE8D8" w14:textId="06B8C42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отрезков. Длина отрезка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3C3B1C2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7531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5EA4DB" w14:textId="12046F0F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1355" w:type="dxa"/>
            <w:vAlign w:val="center"/>
          </w:tcPr>
          <w:p w14:paraId="0A6D671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41EA296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B68E1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938629" w14:textId="13FAF9D4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измерения. Измерительные инструменты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58EA7A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202C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7982D7C" w14:textId="4F25511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16.09.24</w:t>
            </w:r>
          </w:p>
        </w:tc>
        <w:tc>
          <w:tcPr>
            <w:tcW w:w="1355" w:type="dxa"/>
            <w:vAlign w:val="center"/>
          </w:tcPr>
          <w:p w14:paraId="297807FE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18B4096D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439C1A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C86E0E" w14:textId="55390999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Градусная мера угла. Измерение углов на</w:t>
            </w:r>
            <w:r w:rsidRPr="0007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местности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732FC6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9FC3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F46AEC9" w14:textId="65A4BF00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1355" w:type="dxa"/>
            <w:vAlign w:val="center"/>
          </w:tcPr>
          <w:p w14:paraId="6E8CC409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0E3721F8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DA53EB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D2367D" w14:textId="06AB338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A81244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909CA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4DE934C" w14:textId="7C404AD9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1355" w:type="dxa"/>
            <w:vAlign w:val="center"/>
          </w:tcPr>
          <w:p w14:paraId="0391C60E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3E4C20D1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EEA9A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1B0909" w14:textId="05441A99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Перпендикулярные прямые. Построение прямых углов на местности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536781B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A9BD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277439" w14:textId="49845D98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1355" w:type="dxa"/>
            <w:vAlign w:val="center"/>
          </w:tcPr>
          <w:p w14:paraId="49B7891D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0F4D9014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3D330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198313" w14:textId="120C670E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8C630F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05A8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9A4912" w14:textId="7607664F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1355" w:type="dxa"/>
            <w:vAlign w:val="center"/>
          </w:tcPr>
          <w:p w14:paraId="13EC67B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51168F21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D000C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178959" w14:textId="4D78ADA8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№1 по теме: "Начальные геометрические сведения"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0FD15F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17217" w14:textId="4D3DC6A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0C4082A" w14:textId="14ECD99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1355" w:type="dxa"/>
            <w:vAlign w:val="center"/>
          </w:tcPr>
          <w:p w14:paraId="10357A90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29319C5D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DC019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3F7A7E" w14:textId="1E522902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Треугольник, его элементы, периметр. Понятие о равных треугольниках и первичные представления о равных фигурах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64AED7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4E931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5CBC0AE" w14:textId="5D64371E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07.10.24</w:t>
            </w:r>
          </w:p>
        </w:tc>
        <w:tc>
          <w:tcPr>
            <w:tcW w:w="1355" w:type="dxa"/>
            <w:vAlign w:val="center"/>
          </w:tcPr>
          <w:p w14:paraId="4712793F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0877903C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85434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D3467A" w14:textId="6CFED1C1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8438C4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8CD4A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6F899A" w14:textId="68A35BC1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1355" w:type="dxa"/>
            <w:vAlign w:val="center"/>
          </w:tcPr>
          <w:p w14:paraId="78C317D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255DD1D1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512F4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150D96" w14:textId="551CB136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AB6D92F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6A19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BFD923" w14:textId="5E03DD7E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1355" w:type="dxa"/>
            <w:vAlign w:val="center"/>
          </w:tcPr>
          <w:p w14:paraId="4FB704A1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2C6E18DC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6FA32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F91DA5" w14:textId="1E1B8708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к прямой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BF2EF6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604B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9B30A2" w14:textId="55551791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1355" w:type="dxa"/>
            <w:vAlign w:val="center"/>
          </w:tcPr>
          <w:p w14:paraId="27838495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05AE2766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C7A2E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A7EA69" w14:textId="327F4124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Медианы, биссектрисы и</w:t>
            </w:r>
            <w:r w:rsidRPr="0007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высоты треугольника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FD8A4B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41A3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18655FE" w14:textId="3C760BFD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1355" w:type="dxa"/>
            <w:vAlign w:val="center"/>
          </w:tcPr>
          <w:p w14:paraId="48C00B63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0BC7E87F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A3A1E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043E01" w14:textId="3B08D948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DCB9389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7F38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3EB3EB6" w14:textId="17B6BB7C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1355" w:type="dxa"/>
            <w:vAlign w:val="center"/>
          </w:tcPr>
          <w:p w14:paraId="2EC247FD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4A7DB135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EFED2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F277FD" w14:textId="3BCF9B14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8F1D32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DE8B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AAEDF57" w14:textId="58433DF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1355" w:type="dxa"/>
            <w:vAlign w:val="center"/>
          </w:tcPr>
          <w:p w14:paraId="216A857B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215C809B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40F1A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C431E8" w14:textId="2BC2F69C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ABB8CD6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6DBB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2388673" w14:textId="26AD163B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1355" w:type="dxa"/>
            <w:vAlign w:val="center"/>
          </w:tcPr>
          <w:p w14:paraId="3013BFA3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4CA2C58E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E73C7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6C7F58" w14:textId="2B7D2372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25E3C1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4387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72BD03" w14:textId="593AA5AE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1355" w:type="dxa"/>
            <w:vAlign w:val="center"/>
          </w:tcPr>
          <w:p w14:paraId="52F8802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7FAB6FB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1B7F9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7B87B3" w14:textId="0BFAD81E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011B95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10EB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41B86FD" w14:textId="39F2F2A8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18.11.24</w:t>
            </w:r>
          </w:p>
        </w:tc>
        <w:tc>
          <w:tcPr>
            <w:tcW w:w="1355" w:type="dxa"/>
            <w:vAlign w:val="center"/>
          </w:tcPr>
          <w:p w14:paraId="59358AE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66B10ACF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A3FE2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A1B11F" w14:textId="3D718AB9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514BB04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7709B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085D99E" w14:textId="3853E6D5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1355" w:type="dxa"/>
            <w:vAlign w:val="center"/>
          </w:tcPr>
          <w:p w14:paraId="2CD8C146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4A9B2CF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8A24F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7774E2" w14:textId="042FAFD9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циркулем и линейкой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ACBE72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0AAD2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56CDCD" w14:textId="05CB3E04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25.11.24</w:t>
            </w:r>
          </w:p>
        </w:tc>
        <w:tc>
          <w:tcPr>
            <w:tcW w:w="1355" w:type="dxa"/>
            <w:vAlign w:val="center"/>
          </w:tcPr>
          <w:p w14:paraId="2173B76B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4478FD06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95128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4B394E" w14:textId="3F346A7A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задач на построение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CE25402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D8F2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93021BD" w14:textId="6116E19D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1355" w:type="dxa"/>
            <w:vAlign w:val="center"/>
          </w:tcPr>
          <w:p w14:paraId="75EC060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24B32D09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FB17C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98C7E0" w14:textId="7A596746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38B08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8B77B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150F344" w14:textId="45DA2CC9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02.12.24</w:t>
            </w:r>
          </w:p>
        </w:tc>
        <w:tc>
          <w:tcPr>
            <w:tcW w:w="1355" w:type="dxa"/>
            <w:vAlign w:val="center"/>
          </w:tcPr>
          <w:p w14:paraId="5B22C593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3AFEEE77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377E2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AAC2C3" w14:textId="5886EB76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№2 по теме: "Треугольники"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8FE8C61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4167" w14:textId="55FAE489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F46AA30" w14:textId="5DF4F24F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06.12.24</w:t>
            </w:r>
          </w:p>
        </w:tc>
        <w:tc>
          <w:tcPr>
            <w:tcW w:w="1355" w:type="dxa"/>
            <w:vAlign w:val="center"/>
          </w:tcPr>
          <w:p w14:paraId="591F039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2540B859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F249E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FCB5FD" w14:textId="70F96F9F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параллельных прямых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5DE76AA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B23B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70ED3A" w14:textId="1900B1FE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09.12.24</w:t>
            </w:r>
          </w:p>
        </w:tc>
        <w:tc>
          <w:tcPr>
            <w:tcW w:w="1355" w:type="dxa"/>
            <w:vAlign w:val="center"/>
          </w:tcPr>
          <w:p w14:paraId="728A2ADD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064F0B4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ECE1F5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A5539D" w14:textId="16F82E36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1857F3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CFD0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EFB9712" w14:textId="4AB92953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13.12.24</w:t>
            </w:r>
          </w:p>
        </w:tc>
        <w:tc>
          <w:tcPr>
            <w:tcW w:w="1355" w:type="dxa"/>
            <w:vAlign w:val="center"/>
          </w:tcPr>
          <w:p w14:paraId="17A67A9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59A04062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70CAA2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1A7DE4" w14:textId="1FB44350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65C9A4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65DFF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85345F" w14:textId="3C733D01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1355" w:type="dxa"/>
            <w:vAlign w:val="center"/>
          </w:tcPr>
          <w:p w14:paraId="53E49AD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5D00BD91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D2CFA8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755AFC" w14:textId="1452E9A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Практические способы построения параллельных прямых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6307899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F539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F7D9F2" w14:textId="2BF81FC3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1355" w:type="dxa"/>
            <w:vAlign w:val="center"/>
          </w:tcPr>
          <w:p w14:paraId="3C1BBDD4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10AA29EB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7550C7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A88164" w14:textId="08210320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 аксиомах геометрии. Аксиома параллельных</w:t>
            </w:r>
            <w:r w:rsidRPr="0007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прямых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E789B6A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F1ECB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4B0D131" w14:textId="68E751DB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23.12.24</w:t>
            </w:r>
          </w:p>
        </w:tc>
        <w:tc>
          <w:tcPr>
            <w:tcW w:w="1355" w:type="dxa"/>
            <w:vAlign w:val="center"/>
          </w:tcPr>
          <w:p w14:paraId="46AC2AD0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17EBFEC2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6E7AC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C2A060" w14:textId="064BA1ED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D8F7C7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77351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A2D927" w14:textId="0D3C2C7B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1355" w:type="dxa"/>
            <w:vAlign w:val="center"/>
          </w:tcPr>
          <w:p w14:paraId="6F777E10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12C0A0BB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907C1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CB688E" w14:textId="07E755E9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676E994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B8C0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4C9322" w14:textId="58833011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2">
              <w:rPr>
                <w:rFonts w:ascii="Times New Roman" w:hAnsi="Times New Roman" w:cs="Times New Roman"/>
              </w:rPr>
              <w:t>28.12.24</w:t>
            </w:r>
          </w:p>
        </w:tc>
        <w:tc>
          <w:tcPr>
            <w:tcW w:w="1355" w:type="dxa"/>
            <w:vAlign w:val="center"/>
          </w:tcPr>
          <w:p w14:paraId="772B8C93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48D6F53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2E434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595031" w14:textId="73FB738A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E665592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DB6DB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5CF62D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40D334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0F22696F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8A969F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C148D2" w14:textId="7339E721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6139242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EAC0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284789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4B97010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5E3EEE48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37734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70E259" w14:textId="2B78134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8A87614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6BFF2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A30F2C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10D82EF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5DC685D5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823F6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986C1B" w14:textId="57661853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Теорема о сумме углов треугольника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B783C8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7A0B3" w14:textId="11F56C5A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32E06A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FADBF0B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119029DC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92EB9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5229BB" w14:textId="1BBD1794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Остроугольный, прямоугольный и тупоугольный треугольники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E17991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8DD0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C61D41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AD05366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6C043AD8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2859B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EC7D5A" w14:textId="2DD3A820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Теорема о соотношениях между сторонами и углами треугольника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E91AAB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EA06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B4E8E8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ABB9750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3FB46A08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261AF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7A6218" w14:textId="206E3742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Теорема о соотношениях между сторонами и углами треугольника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A1225B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E702A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5D7685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35CAF07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3442CC12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485FC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A4B630" w14:textId="2AAD8024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9EE3EA1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5959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8DCBC7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097FE0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66DC1354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BAC34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29FC50" w14:textId="3F4B143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1C1767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A534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80C750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7665E5A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51A2F63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DE740E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16FE33" w14:textId="209A061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Некоторые свойства и признаки прямоугольных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522BE7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10609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31C192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C4B9E5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3487ECC8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CBE9A0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CE9CED" w14:textId="1525D44F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1672F6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24D46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16FC8F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F71D923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3605EE77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9390D1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278BCE" w14:textId="4D0456C2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52B043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CF25E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080AE4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04B46E5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5183341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A157D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37101C" w14:textId="0A0D2269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Расстояние от точки до прямой. </w:t>
            </w: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параллельными прямыми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171E8C1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ADAC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6F2DA1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1AE4CD9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6465865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72BABD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72B0B7" w14:textId="203777A1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треугольника по трём элементам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FF21DF7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4837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0C894D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A82CA8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32DF569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F040F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AB681F" w14:textId="75FB6F0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5C661B4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EF45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66FAE0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DC5905B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045548D0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A166E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0B548D" w14:textId="0DE3B8D3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8B76FDB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AD4B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B39DC1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75D8D84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35459B69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71174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C56A55" w14:textId="5F314C2E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№3 по теме: "Соотношения между</w:t>
            </w:r>
            <w:r w:rsidRPr="000723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00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сторонами и углами треугольника"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8CF48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DBAFC" w14:textId="151E3CE1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EB2542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071AAB1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22341A1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7D180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DD0AD9" w14:textId="3B156E10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Геометрические места точек. Свойства биссектрисы угла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9F5D729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C1FCE" w14:textId="7A3D04FE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200EA1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A802F54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1187C082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90379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67181D" w14:textId="77DD09CA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серединного перпендикуляра к отрезку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9150499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E495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6CE056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B33788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785ACC4A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0E497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7E3285" w14:textId="666D6F24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диаметров и хорд окружности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F6504F6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C39E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ACAD0E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B80E04F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7AD370B6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5C1ABC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7A6ED8" w14:textId="30171CB2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Три случая взаимного расположения окружности и прямой. </w:t>
            </w: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9FB386B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06CEA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A10664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36E8483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5D9402BE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7EA2F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FFCE7D" w14:textId="0BCF14F0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Вписанная и описанная окружности треугольника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A15AD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6C43E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95B771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F68297B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2E89FA3C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3A1FAC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DDCB7F" w14:textId="4659F038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Фигуры, симметричные относительно прямой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9D4A1F4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5C6D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05C31F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4996D0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5A36959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51A2AA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DA4FEB" w14:textId="4C7D9AD4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Осевая симметрия и её свойства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E389D1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FA0CC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79B6D0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C62AE1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230B80F3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514AC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C6F661" w14:textId="4BDE93EF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5E6D6A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5C8C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234548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6882CAB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188E6717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EA998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9CF25A" w14:textId="464CF8F2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50A412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19869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1907E6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6CE067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30E76146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5A6DD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AF2708" w14:textId="563D231C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97920F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2936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64CB0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D57DF81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1693296E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B7AF2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F85872" w14:textId="6DDE1BC2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E661901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A247E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9EF865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7B51369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1E420EE8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91710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E679D5" w14:textId="1A5C79AA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7DCC2F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118E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01466C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6DDDB2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44E5DF65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289C9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ACC400" w14:textId="63DC8F16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4E827FD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2F5A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C3CF90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18A31B0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49EDC9B8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80826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1D6735" w14:textId="44B4B023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F0D2815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7809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BB7428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E69A438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603E97FE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073B5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43CBC3" w14:textId="47890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8ECA5A0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A9DEC" w14:textId="0C32EFC2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BF0CD8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1C4D0AD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40C403BD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59D79E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B1BB43" w14:textId="11C54CA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№4 по теме: "Итоговая контрольная работа"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669E4A4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1F40" w14:textId="441246CD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994ABD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ADF3DE6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5D66E649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0357D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A0CF5B" w14:textId="57219CF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43FB2D3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BF72E" w14:textId="19248B51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099300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13FDCB9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237B" w:rsidRPr="0007237B" w14:paraId="0BE1165E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D5BBB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D4ED46" w14:textId="743246BE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D9F7631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5EE86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6C14F7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FB868DC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B" w:rsidRPr="0007237B" w14:paraId="5864F625" w14:textId="77777777" w:rsidTr="0007237B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3C513" w14:textId="77777777" w:rsidR="0007237B" w:rsidRPr="0007237B" w:rsidRDefault="0007237B" w:rsidP="0007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2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4C5B31" w14:textId="33187B45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4535938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27AD6" w14:textId="77777777" w:rsidR="0007237B" w:rsidRPr="0007237B" w:rsidRDefault="0007237B" w:rsidP="00072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06150" w14:textId="77777777" w:rsidR="0007237B" w:rsidRPr="00CE4C22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2995833" w14:textId="77777777" w:rsidR="0007237B" w:rsidRPr="0007237B" w:rsidRDefault="0007237B" w:rsidP="000723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00B2" w:rsidRPr="0007237B" w14:paraId="6FFBCD01" w14:textId="77777777" w:rsidTr="0007237B">
        <w:trPr>
          <w:trHeight w:val="144"/>
          <w:tblCellSpacing w:w="20" w:type="nil"/>
        </w:trPr>
        <w:tc>
          <w:tcPr>
            <w:tcW w:w="7924" w:type="dxa"/>
            <w:gridSpan w:val="2"/>
            <w:tcMar>
              <w:top w:w="50" w:type="dxa"/>
              <w:left w:w="100" w:type="dxa"/>
            </w:tcMar>
            <w:vAlign w:val="center"/>
          </w:tcPr>
          <w:p w14:paraId="3443CB13" w14:textId="77777777" w:rsidR="005200B2" w:rsidRPr="0007237B" w:rsidRDefault="00520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D26561" w14:textId="77777777" w:rsidR="005200B2" w:rsidRPr="0007237B" w:rsidRDefault="00520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80D09" w14:textId="77777777" w:rsidR="005200B2" w:rsidRPr="0007237B" w:rsidRDefault="00520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78" w:type="dxa"/>
            <w:gridSpan w:val="2"/>
            <w:vAlign w:val="center"/>
          </w:tcPr>
          <w:p w14:paraId="23E3EE3A" w14:textId="77777777" w:rsidR="005200B2" w:rsidRPr="00CE4C22" w:rsidRDefault="0052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48A36" w14:textId="77777777" w:rsidR="00FE171F" w:rsidRDefault="00FE171F">
      <w:pPr>
        <w:sectPr w:rsidR="00FE1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2CC38" w14:textId="77777777" w:rsidR="00FE171F" w:rsidRPr="006D07A7" w:rsidRDefault="00AD158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33107225"/>
      <w:bookmarkEnd w:id="8"/>
      <w:r w:rsidRPr="006D07A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3611ED6" w14:textId="77777777" w:rsidR="00FE171F" w:rsidRPr="006D07A7" w:rsidRDefault="00AD158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D07A7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E8F52D" w14:textId="5E1A50B6" w:rsidR="00FE171F" w:rsidRPr="006D07A7" w:rsidRDefault="006D07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07A7">
        <w:rPr>
          <w:rFonts w:ascii="Times New Roman" w:hAnsi="Times New Roman" w:cs="Times New Roman"/>
          <w:sz w:val="24"/>
          <w:szCs w:val="24"/>
          <w:lang w:val="ru-RU"/>
        </w:rPr>
        <w:t>Математика. Геометрия: 7-9-е классы : базовый уровень: учебник / Л. С. Атанасян, В. Ф. Бутузов, С. Б. Кадомцев [и др.]. - 15-е изд., стер. — Москва: Просвещение, 2024. — 416 с.: ил.</w:t>
      </w:r>
    </w:p>
    <w:p w14:paraId="6E1A5009" w14:textId="189AC923" w:rsidR="006D07A7" w:rsidRPr="006D07A7" w:rsidRDefault="006D07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07A7">
        <w:rPr>
          <w:rFonts w:ascii="Times New Roman" w:hAnsi="Times New Roman" w:cs="Times New Roman"/>
          <w:sz w:val="24"/>
          <w:szCs w:val="24"/>
        </w:rPr>
        <w:t>ISBN</w:t>
      </w:r>
      <w:r w:rsidRPr="005F2A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07A7">
        <w:rPr>
          <w:rFonts w:ascii="Times New Roman" w:hAnsi="Times New Roman" w:cs="Times New Roman"/>
          <w:sz w:val="24"/>
          <w:szCs w:val="24"/>
          <w:lang w:val="ru-RU"/>
        </w:rPr>
        <w:t>978-5-09-111167-5</w:t>
      </w:r>
    </w:p>
    <w:p w14:paraId="471280D6" w14:textId="77777777" w:rsidR="00FE171F" w:rsidRPr="006D07A7" w:rsidRDefault="00FE171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2BE56224" w14:textId="77777777" w:rsidR="00FE171F" w:rsidRPr="006D07A7" w:rsidRDefault="00FE171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9F2D519" w14:textId="77777777" w:rsidR="00FE171F" w:rsidRPr="006D07A7" w:rsidRDefault="00AD158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D07A7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88ACE9" w14:textId="77777777" w:rsidR="006D07A7" w:rsidRPr="006D07A7" w:rsidRDefault="006D07A7" w:rsidP="006D07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07A7">
        <w:rPr>
          <w:rFonts w:ascii="Times New Roman" w:hAnsi="Times New Roman" w:cs="Times New Roman"/>
          <w:sz w:val="24"/>
          <w:szCs w:val="24"/>
          <w:lang w:val="ru-RU"/>
        </w:rPr>
        <w:t>Математика. Геометрия. Методические рекомендации. 7-9 классы (к учебнику Атанасяна Л.С., Бутузова В.Ф., Кадомцева С.Б. и др.)</w:t>
      </w:r>
    </w:p>
    <w:p w14:paraId="13E5E7A4" w14:textId="77777777" w:rsidR="00FE171F" w:rsidRPr="006D07A7" w:rsidRDefault="00FE171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75F443F5" w14:textId="77777777" w:rsidR="00FE171F" w:rsidRPr="006D07A7" w:rsidRDefault="00FE171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4044935" w14:textId="4272E824" w:rsidR="00D808B0" w:rsidRDefault="00AD1584" w:rsidP="00CE4C2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6D07A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6D07A7">
        <w:rPr>
          <w:rFonts w:ascii="Times New Roman" w:hAnsi="Times New Roman" w:cs="Times New Roman"/>
          <w:b/>
          <w:color w:val="000000"/>
          <w:sz w:val="28"/>
          <w:lang w:val="ru-RU"/>
        </w:rPr>
        <w:t>РЕСУРСЫ СЕТИ ИНТЕРНЕТ</w:t>
      </w:r>
      <w:bookmarkEnd w:id="9"/>
    </w:p>
    <w:p w14:paraId="30BABE88" w14:textId="77777777" w:rsidR="006D07A7" w:rsidRPr="0097248B" w:rsidRDefault="00AD1584" w:rsidP="006D07A7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6D07A7" w:rsidRPr="00A3459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6D07A7" w:rsidRPr="00A345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D07A7" w:rsidRPr="00A3459E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6D07A7" w:rsidRPr="00A345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07A7" w:rsidRPr="00A3459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6D07A7" w:rsidRPr="00A345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07A7" w:rsidRPr="00A345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6D07A7" w:rsidRPr="0097248B">
        <w:rPr>
          <w:rFonts w:ascii="Times New Roman" w:hAnsi="Times New Roman" w:cs="Times New Roman"/>
          <w:sz w:val="28"/>
          <w:szCs w:val="28"/>
          <w:lang w:val="ru-RU"/>
        </w:rPr>
        <w:t>//</w:t>
      </w:r>
    </w:p>
    <w:p w14:paraId="072C33FD" w14:textId="77777777" w:rsidR="006D07A7" w:rsidRPr="0097248B" w:rsidRDefault="00AD1584" w:rsidP="006D07A7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6D07A7" w:rsidRPr="00942E07">
          <w:rPr>
            <w:rFonts w:ascii="Times New Roman" w:hAnsi="Times New Roman" w:cs="Times New Roman"/>
            <w:sz w:val="28"/>
            <w:szCs w:val="28"/>
          </w:rPr>
          <w:t>https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D07A7" w:rsidRPr="00942E07">
          <w:rPr>
            <w:rFonts w:ascii="Times New Roman" w:hAnsi="Times New Roman" w:cs="Times New Roman"/>
            <w:sz w:val="28"/>
            <w:szCs w:val="28"/>
          </w:rPr>
          <w:t>nsportal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07A7" w:rsidRPr="00942E07">
          <w:rPr>
            <w:rFonts w:ascii="Times New Roman" w:hAnsi="Times New Roman" w:cs="Times New Roman"/>
            <w:sz w:val="28"/>
            <w:szCs w:val="28"/>
          </w:rPr>
          <w:t>ru</w:t>
        </w:r>
      </w:hyperlink>
      <w:r w:rsidR="006D07A7" w:rsidRPr="0097248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45D31673" w14:textId="77777777" w:rsidR="006D07A7" w:rsidRPr="0097248B" w:rsidRDefault="00AD1584" w:rsidP="006D07A7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6D07A7" w:rsidRPr="00942E07">
          <w:rPr>
            <w:rFonts w:ascii="Times New Roman" w:hAnsi="Times New Roman" w:cs="Times New Roman"/>
            <w:sz w:val="28"/>
            <w:szCs w:val="28"/>
          </w:rPr>
          <w:t>https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D07A7" w:rsidRPr="00942E07">
          <w:rPr>
            <w:rFonts w:ascii="Times New Roman" w:hAnsi="Times New Roman" w:cs="Times New Roman"/>
            <w:sz w:val="28"/>
            <w:szCs w:val="28"/>
          </w:rPr>
          <w:t>infourok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07A7" w:rsidRPr="00942E07">
          <w:rPr>
            <w:rFonts w:ascii="Times New Roman" w:hAnsi="Times New Roman" w:cs="Times New Roman"/>
            <w:sz w:val="28"/>
            <w:szCs w:val="28"/>
          </w:rPr>
          <w:t>ru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E1113B1" w14:textId="77777777" w:rsidR="006D07A7" w:rsidRPr="0097248B" w:rsidRDefault="00AD1584" w:rsidP="006D07A7">
      <w:pPr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6" w:history="1">
        <w:r w:rsidR="006D07A7" w:rsidRPr="00942E07">
          <w:rPr>
            <w:rFonts w:ascii="Times New Roman" w:hAnsi="Times New Roman" w:cs="Times New Roman"/>
            <w:sz w:val="28"/>
            <w:szCs w:val="28"/>
          </w:rPr>
          <w:t>https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D07A7" w:rsidRPr="00942E07">
          <w:rPr>
            <w:rFonts w:ascii="Times New Roman" w:hAnsi="Times New Roman" w:cs="Times New Roman"/>
            <w:sz w:val="28"/>
            <w:szCs w:val="28"/>
          </w:rPr>
          <w:t>multiurok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07A7" w:rsidRPr="00942E07">
          <w:rPr>
            <w:rFonts w:ascii="Times New Roman" w:hAnsi="Times New Roman" w:cs="Times New Roman"/>
            <w:sz w:val="28"/>
            <w:szCs w:val="28"/>
          </w:rPr>
          <w:t>ru</w:t>
        </w:r>
        <w:r w:rsidR="006D07A7" w:rsidRPr="0097248B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002D45F2" w14:textId="77777777" w:rsidR="006D07A7" w:rsidRPr="00942E07" w:rsidRDefault="006D07A7" w:rsidP="006D07A7">
      <w:pPr>
        <w:ind w:left="142"/>
        <w:rPr>
          <w:rFonts w:ascii="Times New Roman" w:hAnsi="Times New Roman" w:cs="Times New Roman"/>
          <w:sz w:val="28"/>
          <w:szCs w:val="28"/>
        </w:rPr>
      </w:pPr>
      <w:r w:rsidRPr="00942E07">
        <w:rPr>
          <w:rFonts w:ascii="Times New Roman" w:hAnsi="Times New Roman" w:cs="Times New Roman"/>
          <w:sz w:val="28"/>
          <w:szCs w:val="28"/>
        </w:rPr>
        <w:t>https://m.edsoo.ru/</w:t>
      </w:r>
    </w:p>
    <w:p w14:paraId="6945AAEA" w14:textId="77777777" w:rsidR="006D07A7" w:rsidRPr="006D07A7" w:rsidRDefault="006D07A7" w:rsidP="00CE4C2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sectPr w:rsidR="006D07A7" w:rsidRPr="006D07A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B98CD" w14:textId="77777777" w:rsidR="00AD1584" w:rsidRDefault="00AD1584" w:rsidP="00CE4C22">
      <w:pPr>
        <w:spacing w:after="0" w:line="240" w:lineRule="auto"/>
      </w:pPr>
      <w:r>
        <w:separator/>
      </w:r>
    </w:p>
  </w:endnote>
  <w:endnote w:type="continuationSeparator" w:id="0">
    <w:p w14:paraId="1AEACB10" w14:textId="77777777" w:rsidR="00AD1584" w:rsidRDefault="00AD1584" w:rsidP="00C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EAFCC" w14:textId="77777777" w:rsidR="00AD1584" w:rsidRDefault="00AD1584" w:rsidP="00CE4C22">
      <w:pPr>
        <w:spacing w:after="0" w:line="240" w:lineRule="auto"/>
      </w:pPr>
      <w:r>
        <w:separator/>
      </w:r>
    </w:p>
  </w:footnote>
  <w:footnote w:type="continuationSeparator" w:id="0">
    <w:p w14:paraId="52098E4F" w14:textId="77777777" w:rsidR="00AD1584" w:rsidRDefault="00AD1584" w:rsidP="00CE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7BF"/>
    <w:multiLevelType w:val="multilevel"/>
    <w:tmpl w:val="6C3839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65685"/>
    <w:multiLevelType w:val="multilevel"/>
    <w:tmpl w:val="F2D46D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50F7C"/>
    <w:multiLevelType w:val="multilevel"/>
    <w:tmpl w:val="926EE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94791"/>
    <w:multiLevelType w:val="multilevel"/>
    <w:tmpl w:val="AA447D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478A7"/>
    <w:multiLevelType w:val="multilevel"/>
    <w:tmpl w:val="03DC7D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74A8A"/>
    <w:multiLevelType w:val="multilevel"/>
    <w:tmpl w:val="8FCCEA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1F"/>
    <w:rsid w:val="000362C0"/>
    <w:rsid w:val="0007237B"/>
    <w:rsid w:val="00305F56"/>
    <w:rsid w:val="003A134E"/>
    <w:rsid w:val="005200B2"/>
    <w:rsid w:val="005F2ADC"/>
    <w:rsid w:val="0064018E"/>
    <w:rsid w:val="006D07A7"/>
    <w:rsid w:val="008C42F6"/>
    <w:rsid w:val="00AD1584"/>
    <w:rsid w:val="00B64419"/>
    <w:rsid w:val="00CD0777"/>
    <w:rsid w:val="00CE4C22"/>
    <w:rsid w:val="00D808B0"/>
    <w:rsid w:val="00EE70AC"/>
    <w:rsid w:val="00EF59B4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4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6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644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64419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6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644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6441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5e2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e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m.edsoo.ru/7f415e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Е.А.</dc:creator>
  <cp:lastModifiedBy>ShSekr</cp:lastModifiedBy>
  <cp:revision>2</cp:revision>
  <dcterms:created xsi:type="dcterms:W3CDTF">2024-11-05T11:04:00Z</dcterms:created>
  <dcterms:modified xsi:type="dcterms:W3CDTF">2024-11-05T11:04:00Z</dcterms:modified>
</cp:coreProperties>
</file>